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3F843" w14:textId="4E9AF10F" w:rsidR="00FA3D2F" w:rsidRDefault="00640FFE" w:rsidP="00A02FD0">
      <w:pPr>
        <w:pStyle w:val="Titre2"/>
        <w:jc w:val="center"/>
      </w:pPr>
      <w:r>
        <w:t>RAPPORT D’ACTIVITE DE PCQVP POUR L’ANNEE 2020</w:t>
      </w:r>
    </w:p>
    <w:p w14:paraId="291EBAAC" w14:textId="1AEC1361" w:rsidR="00640FFE" w:rsidRDefault="00640FFE" w:rsidP="00640FFE">
      <w:pPr>
        <w:pStyle w:val="Sansinterligne"/>
      </w:pPr>
    </w:p>
    <w:p w14:paraId="01F60CA5" w14:textId="5DE644F2" w:rsidR="00640FFE" w:rsidRPr="00640FFE" w:rsidRDefault="00640FFE" w:rsidP="00640FFE">
      <w:pPr>
        <w:pStyle w:val="Sansinterligne"/>
        <w:rPr>
          <w:b/>
          <w:bCs/>
        </w:rPr>
      </w:pPr>
      <w:r w:rsidRPr="00640FFE">
        <w:rPr>
          <w:b/>
          <w:bCs/>
        </w:rPr>
        <w:t>30 septembre 2020 : Formation sur la Norme ITIE 2019 et l’engagement de la société civile</w:t>
      </w:r>
      <w:r w:rsidR="002C55C6">
        <w:rPr>
          <w:b/>
          <w:bCs/>
        </w:rPr>
        <w:t xml:space="preserve"> à Antananarivo</w:t>
      </w:r>
    </w:p>
    <w:p w14:paraId="480923A0" w14:textId="3CA5E00D" w:rsidR="00640FFE" w:rsidRDefault="00640FFE" w:rsidP="00640FFE">
      <w:pPr>
        <w:pStyle w:val="Sansinterligne"/>
      </w:pPr>
      <w:r>
        <w:t>Les objectifs de l’atelier étaient de :</w:t>
      </w:r>
    </w:p>
    <w:p w14:paraId="14835951" w14:textId="77777777" w:rsidR="00640FFE" w:rsidRDefault="00640FFE" w:rsidP="00640FFE">
      <w:pPr>
        <w:pStyle w:val="Sansinterligne"/>
        <w:numPr>
          <w:ilvl w:val="0"/>
          <w:numId w:val="1"/>
        </w:numPr>
      </w:pPr>
      <w:r>
        <w:t xml:space="preserve">Contribuer à une meilleure compréhension des organisations de la société civile des enjeux de la mise en </w:t>
      </w:r>
      <w:proofErr w:type="spellStart"/>
      <w:r>
        <w:t>oeuvre</w:t>
      </w:r>
      <w:proofErr w:type="spellEnd"/>
      <w:r>
        <w:t xml:space="preserve"> de la norme ITIE 2019 à Madagascar</w:t>
      </w:r>
    </w:p>
    <w:p w14:paraId="284DC330" w14:textId="42911961" w:rsidR="00640FFE" w:rsidRDefault="00640FFE" w:rsidP="00640FFE">
      <w:pPr>
        <w:pStyle w:val="Sansinterligne"/>
        <w:numPr>
          <w:ilvl w:val="0"/>
          <w:numId w:val="1"/>
        </w:numPr>
      </w:pPr>
      <w:r>
        <w:t>Redynamiser l’engagement de la société civile dans la transparence ITIE à travers un rappel de ses rôles dans le processus et l’élection des places vacantes au sein du comité national</w:t>
      </w:r>
    </w:p>
    <w:p w14:paraId="53878317" w14:textId="10BCF5EE" w:rsidR="00640FFE" w:rsidRDefault="00640FFE" w:rsidP="00640FFE">
      <w:pPr>
        <w:pStyle w:val="Sansinterligne"/>
      </w:pPr>
    </w:p>
    <w:p w14:paraId="3C336681" w14:textId="13DA6A11" w:rsidR="00640FFE" w:rsidRDefault="00640FFE" w:rsidP="00640FFE">
      <w:pPr>
        <w:pStyle w:val="Sansinterligne"/>
      </w:pPr>
      <w:r>
        <w:rPr>
          <w:noProof/>
        </w:rPr>
        <w:drawing>
          <wp:inline distT="0" distB="0" distL="0" distR="0" wp14:anchorId="72453AC4" wp14:editId="4ACDE5D7">
            <wp:extent cx="5760720" cy="3840480"/>
            <wp:effectExtent l="0" t="0" r="0" b="7620"/>
            <wp:docPr id="1" name="Image 1" descr="Une image contenant personne, intérieur, plancher, group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personne, intérieur, plancher, group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3C52C" w14:textId="55572361" w:rsidR="00640FFE" w:rsidRDefault="00640FFE" w:rsidP="00640FFE">
      <w:pPr>
        <w:pStyle w:val="Sansinterligne"/>
      </w:pPr>
    </w:p>
    <w:p w14:paraId="0AF52938" w14:textId="7A3AFFD0" w:rsidR="00640FFE" w:rsidRDefault="00640FFE" w:rsidP="00640FFE">
      <w:pPr>
        <w:pStyle w:val="Sansinterligne"/>
      </w:pPr>
    </w:p>
    <w:p w14:paraId="4474D0CA" w14:textId="5A5951BC" w:rsidR="00640FFE" w:rsidRPr="004931BE" w:rsidRDefault="00640FFE" w:rsidP="00640FFE">
      <w:pPr>
        <w:pStyle w:val="Sansinterligne"/>
        <w:rPr>
          <w:b/>
          <w:bCs/>
        </w:rPr>
      </w:pPr>
      <w:r w:rsidRPr="004931BE">
        <w:rPr>
          <w:b/>
          <w:bCs/>
        </w:rPr>
        <w:t>11 octobre 2020 : C</w:t>
      </w:r>
      <w:r w:rsidRPr="004931BE">
        <w:rPr>
          <w:b/>
          <w:bCs/>
        </w:rPr>
        <w:t>onférence-débat télévisée portant sur le thème : « la relance économique postcovid-19 à travers le secteur minier à Madagascar »</w:t>
      </w:r>
    </w:p>
    <w:p w14:paraId="614DD3F0" w14:textId="659DA5EB" w:rsidR="004931BE" w:rsidRDefault="004931BE" w:rsidP="004931BE">
      <w:pPr>
        <w:pStyle w:val="Sansinterligne"/>
      </w:pPr>
      <w:r>
        <w:t xml:space="preserve">L’objectif général de cette conférence-débat </w:t>
      </w:r>
      <w:r>
        <w:t>était</w:t>
      </w:r>
      <w:r>
        <w:t xml:space="preserve"> de contribuer à la réflexion sur la relance économique à travers le secteur minier pour que la population puisse mieux bénéficier de ses retombées. D’une manière spécifique, elle vis</w:t>
      </w:r>
      <w:r>
        <w:t>ait</w:t>
      </w:r>
      <w:r>
        <w:t xml:space="preserve"> :</w:t>
      </w:r>
    </w:p>
    <w:p w14:paraId="006491EB" w14:textId="77777777" w:rsidR="004931BE" w:rsidRDefault="004931BE" w:rsidP="004931BE">
      <w:pPr>
        <w:pStyle w:val="Sansinterligne"/>
        <w:numPr>
          <w:ilvl w:val="0"/>
          <w:numId w:val="2"/>
        </w:numPr>
      </w:pPr>
      <w:r>
        <w:t>A contribuer à l’information et à la sensibilisation des citoyens sur les enjeux du secteur minier à Madagascar à travers l’utilisation des données ITIE durant le débat</w:t>
      </w:r>
    </w:p>
    <w:p w14:paraId="2FA17CF4" w14:textId="68A7F53F" w:rsidR="00640FFE" w:rsidRDefault="004931BE" w:rsidP="004931BE">
      <w:pPr>
        <w:pStyle w:val="Sansinterligne"/>
        <w:numPr>
          <w:ilvl w:val="0"/>
          <w:numId w:val="2"/>
        </w:numPr>
      </w:pPr>
      <w:r>
        <w:t>A dégager des recommandations pour une bonne gouvernance du secteur minier dans le cadre de la relance économique en prenant en compte les secteurs connexes à l’instar de l’environnement.</w:t>
      </w:r>
    </w:p>
    <w:p w14:paraId="0E786880" w14:textId="32FDB18B" w:rsidR="004931BE" w:rsidRDefault="004931BE" w:rsidP="004931BE">
      <w:pPr>
        <w:pStyle w:val="Sansinterligne"/>
      </w:pPr>
      <w:r>
        <w:rPr>
          <w:noProof/>
        </w:rPr>
        <w:lastRenderedPageBreak/>
        <w:drawing>
          <wp:inline distT="0" distB="0" distL="0" distR="0" wp14:anchorId="0C85053F" wp14:editId="70922E0E">
            <wp:extent cx="5760720" cy="324040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0EF0C" w14:textId="6B872164" w:rsidR="004931BE" w:rsidRDefault="004931BE" w:rsidP="004931BE">
      <w:pPr>
        <w:pStyle w:val="Sansinterligne"/>
      </w:pPr>
    </w:p>
    <w:p w14:paraId="3A18EEF7" w14:textId="69945A76" w:rsidR="004931BE" w:rsidRDefault="004931BE" w:rsidP="004931BE">
      <w:pPr>
        <w:pStyle w:val="Sansinterligne"/>
      </w:pPr>
    </w:p>
    <w:p w14:paraId="6CB330FF" w14:textId="08C01CB8" w:rsidR="003C4662" w:rsidRDefault="003C4662" w:rsidP="004931BE">
      <w:pPr>
        <w:pStyle w:val="Sansinterligne"/>
        <w:rPr>
          <w:b/>
          <w:bCs/>
        </w:rPr>
      </w:pPr>
      <w:r>
        <w:rPr>
          <w:b/>
          <w:bCs/>
        </w:rPr>
        <w:t xml:space="preserve">20 novembre 2020 : Publication d’un communiqué de presse intitulé : </w:t>
      </w:r>
      <w:r w:rsidR="006B7528">
        <w:rPr>
          <w:b/>
          <w:bCs/>
        </w:rPr>
        <w:t>« L</w:t>
      </w:r>
      <w:r w:rsidR="006B7528" w:rsidRPr="003C4662">
        <w:rPr>
          <w:b/>
          <w:bCs/>
        </w:rPr>
        <w:t>es communaut</w:t>
      </w:r>
      <w:r w:rsidR="006B7528">
        <w:rPr>
          <w:b/>
          <w:bCs/>
        </w:rPr>
        <w:t>é</w:t>
      </w:r>
      <w:r w:rsidR="006B7528" w:rsidRPr="003C4662">
        <w:rPr>
          <w:b/>
          <w:bCs/>
        </w:rPr>
        <w:t xml:space="preserve">s alertent sur la pollution de l’eau </w:t>
      </w:r>
      <w:r w:rsidR="006B7528">
        <w:rPr>
          <w:b/>
          <w:bCs/>
        </w:rPr>
        <w:t>à</w:t>
      </w:r>
      <w:r w:rsidR="006B7528" w:rsidRPr="003C4662">
        <w:rPr>
          <w:b/>
          <w:bCs/>
        </w:rPr>
        <w:t xml:space="preserve"> </w:t>
      </w:r>
      <w:proofErr w:type="spellStart"/>
      <w:r w:rsidR="006B7528">
        <w:rPr>
          <w:b/>
          <w:bCs/>
        </w:rPr>
        <w:t>M</w:t>
      </w:r>
      <w:r w:rsidR="006B7528" w:rsidRPr="003C4662">
        <w:rPr>
          <w:b/>
          <w:bCs/>
        </w:rPr>
        <w:t>andena</w:t>
      </w:r>
      <w:proofErr w:type="spellEnd"/>
      <w:r w:rsidR="006B7528">
        <w:rPr>
          <w:b/>
          <w:bCs/>
        </w:rPr>
        <w:t> »</w:t>
      </w:r>
    </w:p>
    <w:p w14:paraId="4D1A7637" w14:textId="424F4342" w:rsidR="006B7528" w:rsidRPr="006B7528" w:rsidRDefault="006B7528" w:rsidP="004931BE">
      <w:pPr>
        <w:pStyle w:val="Sansinterligne"/>
      </w:pPr>
      <w:r w:rsidRPr="006B7528">
        <w:t>Ce communiqué a été publié à la suite de la présentation des résultats d’</w:t>
      </w:r>
      <w:r w:rsidRPr="006B7528">
        <w:t xml:space="preserve">une enquête sur les perceptions relatives à la qualité de l’eau auprès des communautés locales avoisinant la mine de QMM, plus particulièrement dans les fokontany de </w:t>
      </w:r>
      <w:proofErr w:type="spellStart"/>
      <w:r w:rsidRPr="006B7528">
        <w:t>Mandromondromotra</w:t>
      </w:r>
      <w:proofErr w:type="spellEnd"/>
      <w:r w:rsidRPr="006B7528">
        <w:t xml:space="preserve">, </w:t>
      </w:r>
      <w:proofErr w:type="spellStart"/>
      <w:r w:rsidRPr="006B7528">
        <w:t>Emanaka</w:t>
      </w:r>
      <w:proofErr w:type="spellEnd"/>
      <w:r w:rsidRPr="006B7528">
        <w:t xml:space="preserve">, </w:t>
      </w:r>
      <w:proofErr w:type="spellStart"/>
      <w:r w:rsidRPr="006B7528">
        <w:t>Andrakaraka</w:t>
      </w:r>
      <w:proofErr w:type="spellEnd"/>
      <w:r w:rsidRPr="006B7528">
        <w:t xml:space="preserve">, </w:t>
      </w:r>
      <w:proofErr w:type="spellStart"/>
      <w:r w:rsidRPr="006B7528">
        <w:t>Amparihy</w:t>
      </w:r>
      <w:proofErr w:type="spellEnd"/>
      <w:r w:rsidRPr="006B7528">
        <w:t xml:space="preserve"> et </w:t>
      </w:r>
      <w:proofErr w:type="spellStart"/>
      <w:r w:rsidRPr="006B7528">
        <w:t>Ampasy</w:t>
      </w:r>
      <w:proofErr w:type="spellEnd"/>
      <w:r w:rsidRPr="006B7528">
        <w:t xml:space="preserve"> </w:t>
      </w:r>
      <w:proofErr w:type="spellStart"/>
      <w:r w:rsidRPr="006B7528">
        <w:t>Nahampoana</w:t>
      </w:r>
      <w:proofErr w:type="spellEnd"/>
      <w:r w:rsidRPr="006B7528">
        <w:t xml:space="preserve"> vers la fin du mois de septembre 2020.</w:t>
      </w:r>
    </w:p>
    <w:p w14:paraId="0626834F" w14:textId="77777777" w:rsidR="003C4662" w:rsidRDefault="003C4662" w:rsidP="004931BE">
      <w:pPr>
        <w:pStyle w:val="Sansinterligne"/>
        <w:rPr>
          <w:b/>
          <w:bCs/>
        </w:rPr>
      </w:pPr>
    </w:p>
    <w:p w14:paraId="66C1A9FB" w14:textId="77777777" w:rsidR="006B7528" w:rsidRDefault="006B7528" w:rsidP="004931BE">
      <w:pPr>
        <w:pStyle w:val="Sansinterligne"/>
        <w:rPr>
          <w:b/>
          <w:bCs/>
        </w:rPr>
      </w:pPr>
    </w:p>
    <w:p w14:paraId="7B5F4DCF" w14:textId="75D425F9" w:rsidR="004931BE" w:rsidRDefault="004931BE" w:rsidP="004931BE">
      <w:pPr>
        <w:pStyle w:val="Sansinterligne"/>
        <w:rPr>
          <w:b/>
          <w:bCs/>
        </w:rPr>
      </w:pPr>
      <w:r w:rsidRPr="004931BE">
        <w:rPr>
          <w:b/>
          <w:bCs/>
        </w:rPr>
        <w:t>21 novembre 2020 : Publication d’un communiqué de presse intitulé : « </w:t>
      </w:r>
      <w:r w:rsidRPr="004931BE">
        <w:rPr>
          <w:b/>
          <w:bCs/>
        </w:rPr>
        <w:t>Pourquoi les Organisations de la Société Civile sur les Industries Extractives insistent-t-elles</w:t>
      </w:r>
      <w:r w:rsidRPr="004931BE">
        <w:rPr>
          <w:b/>
          <w:bCs/>
        </w:rPr>
        <w:t xml:space="preserve"> </w:t>
      </w:r>
      <w:r w:rsidRPr="004931BE">
        <w:rPr>
          <w:b/>
          <w:bCs/>
        </w:rPr>
        <w:t>sur la nécessité de réviser le code minier ?</w:t>
      </w:r>
      <w:r w:rsidRPr="004931BE">
        <w:rPr>
          <w:b/>
          <w:bCs/>
        </w:rPr>
        <w:t> »</w:t>
      </w:r>
    </w:p>
    <w:p w14:paraId="3E9641CA" w14:textId="02FFF301" w:rsidR="004931BE" w:rsidRDefault="003C4662" w:rsidP="004931BE">
      <w:pPr>
        <w:pStyle w:val="Sansinterligne"/>
      </w:pPr>
      <w:r>
        <w:t>Ce communiqué a été publié afin de marteler la nécessité d’une révision du code minier de Madagascar qui a été initié pour le première fois par le gouvernement malagasy entre 2015 et 2017, et une deuxième tentative en 2019. Cependant, ces multiples concertations n’ont pas abouti à un résultat satisfaisant.</w:t>
      </w:r>
    </w:p>
    <w:p w14:paraId="301A1FF1" w14:textId="77777777" w:rsidR="003C4662" w:rsidRPr="002C55C6" w:rsidRDefault="003C4662" w:rsidP="004931BE">
      <w:pPr>
        <w:pStyle w:val="Sansinterligne"/>
      </w:pPr>
    </w:p>
    <w:p w14:paraId="4F4E9EA2" w14:textId="77777777" w:rsidR="002C55C6" w:rsidRDefault="002C55C6" w:rsidP="004931BE">
      <w:pPr>
        <w:pStyle w:val="Sansinterligne"/>
        <w:rPr>
          <w:b/>
          <w:bCs/>
        </w:rPr>
      </w:pPr>
    </w:p>
    <w:p w14:paraId="376AE605" w14:textId="69DB8820" w:rsidR="002C55C6" w:rsidRDefault="002C55C6" w:rsidP="004931BE">
      <w:pPr>
        <w:pStyle w:val="Sansinterligne"/>
        <w:rPr>
          <w:b/>
          <w:bCs/>
        </w:rPr>
      </w:pPr>
      <w:r>
        <w:rPr>
          <w:b/>
          <w:bCs/>
        </w:rPr>
        <w:t>14 décembre 2021 : Formation sur « Les ressources minières stratégiques » à Antsiranana</w:t>
      </w:r>
    </w:p>
    <w:p w14:paraId="3B79E804" w14:textId="45AA880C" w:rsidR="002C55C6" w:rsidRPr="002C55C6" w:rsidRDefault="002C55C6" w:rsidP="004931BE">
      <w:pPr>
        <w:pStyle w:val="Sansinterligne"/>
      </w:pPr>
      <w:r w:rsidRPr="002C55C6">
        <w:t xml:space="preserve">Cet atelier </w:t>
      </w:r>
      <w:proofErr w:type="spellStart"/>
      <w:r w:rsidRPr="002C55C6">
        <w:t>avaint</w:t>
      </w:r>
      <w:proofErr w:type="spellEnd"/>
      <w:r w:rsidRPr="002C55C6">
        <w:t xml:space="preserve"> comme objectifs de :</w:t>
      </w:r>
    </w:p>
    <w:p w14:paraId="39C87D65" w14:textId="77777777" w:rsidR="002C55C6" w:rsidRPr="002C55C6" w:rsidRDefault="002C55C6" w:rsidP="002C55C6">
      <w:pPr>
        <w:pStyle w:val="Sansinterligne"/>
      </w:pPr>
      <w:r w:rsidRPr="002C55C6">
        <w:t>Faire comprendre et partager à ces acteurs régionaux le concept et l’importance particulière de certaines ressources minières.</w:t>
      </w:r>
    </w:p>
    <w:p w14:paraId="5B7F630E" w14:textId="493E2091" w:rsidR="002C55C6" w:rsidRPr="002C55C6" w:rsidRDefault="002C55C6" w:rsidP="002C55C6">
      <w:pPr>
        <w:pStyle w:val="Sansinterligne"/>
        <w:numPr>
          <w:ilvl w:val="0"/>
          <w:numId w:val="4"/>
        </w:numPr>
      </w:pPr>
      <w:r w:rsidRPr="002C55C6">
        <w:t>Parvenir à une meilleure compréhension des enjeux liés à l’exploitation de ces ressources minières, notamment les terres rares.</w:t>
      </w:r>
    </w:p>
    <w:p w14:paraId="05468994" w14:textId="52B918E7" w:rsidR="002C55C6" w:rsidRPr="002C55C6" w:rsidRDefault="002C55C6" w:rsidP="002C55C6">
      <w:pPr>
        <w:pStyle w:val="Sansinterligne"/>
        <w:numPr>
          <w:ilvl w:val="0"/>
          <w:numId w:val="4"/>
        </w:numPr>
        <w:rPr>
          <w:b/>
          <w:bCs/>
        </w:rPr>
      </w:pPr>
      <w:r w:rsidRPr="002C55C6">
        <w:t>Susciter une réflexion collective et objective sur les opportunités et les risques liés au développement de ces ressources à Madagascar.</w:t>
      </w:r>
    </w:p>
    <w:p w14:paraId="21FD25B8" w14:textId="77777777" w:rsidR="002C55C6" w:rsidRDefault="002C55C6" w:rsidP="002C55C6">
      <w:pPr>
        <w:pStyle w:val="Sansinterligne"/>
        <w:rPr>
          <w:b/>
          <w:bCs/>
        </w:rPr>
      </w:pPr>
    </w:p>
    <w:p w14:paraId="3A5C4ECA" w14:textId="6F2322A1" w:rsidR="002C55C6" w:rsidRDefault="002C55C6" w:rsidP="004931BE">
      <w:pPr>
        <w:pStyle w:val="Sansinterligne"/>
        <w:rPr>
          <w:b/>
          <w:bCs/>
        </w:rPr>
      </w:pPr>
      <w:r w:rsidRPr="002C55C6">
        <w:rPr>
          <w:b/>
          <w:bCs/>
          <w:noProof/>
        </w:rPr>
        <w:lastRenderedPageBreak/>
        <w:drawing>
          <wp:inline distT="0" distB="0" distL="0" distR="0" wp14:anchorId="2B99187D" wp14:editId="677595A0">
            <wp:extent cx="5760720" cy="2033270"/>
            <wp:effectExtent l="0" t="0" r="0" b="508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3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0C586" w14:textId="77777777" w:rsidR="002C55C6" w:rsidRDefault="002C55C6" w:rsidP="004931BE">
      <w:pPr>
        <w:pStyle w:val="Sansinterligne"/>
        <w:rPr>
          <w:b/>
          <w:bCs/>
        </w:rPr>
      </w:pPr>
    </w:p>
    <w:p w14:paraId="24C3D8D9" w14:textId="77777777" w:rsidR="002C55C6" w:rsidRDefault="002C55C6" w:rsidP="004931BE">
      <w:pPr>
        <w:pStyle w:val="Sansinterligne"/>
        <w:rPr>
          <w:b/>
          <w:bCs/>
        </w:rPr>
      </w:pPr>
    </w:p>
    <w:p w14:paraId="6FF6B7E5" w14:textId="079CC87B" w:rsidR="004931BE" w:rsidRPr="002C55C6" w:rsidRDefault="002C55C6" w:rsidP="004931BE">
      <w:pPr>
        <w:pStyle w:val="Sansinterligne"/>
        <w:rPr>
          <w:b/>
          <w:bCs/>
        </w:rPr>
      </w:pPr>
      <w:r w:rsidRPr="002C55C6">
        <w:rPr>
          <w:b/>
          <w:bCs/>
        </w:rPr>
        <w:t xml:space="preserve">16 décembre 2020 : </w:t>
      </w:r>
      <w:r w:rsidRPr="002C55C6">
        <w:rPr>
          <w:b/>
          <w:bCs/>
        </w:rPr>
        <w:t>Formation sur la Norme ITIE 2019 et l’engagement de la société civile</w:t>
      </w:r>
      <w:r w:rsidRPr="002C55C6">
        <w:rPr>
          <w:b/>
          <w:bCs/>
        </w:rPr>
        <w:t xml:space="preserve"> à Antsiranana</w:t>
      </w:r>
    </w:p>
    <w:p w14:paraId="7FCEAC37" w14:textId="34047931" w:rsidR="002C55C6" w:rsidRPr="002C55C6" w:rsidRDefault="002C55C6" w:rsidP="004931BE">
      <w:pPr>
        <w:pStyle w:val="Sansinterligne"/>
      </w:pPr>
      <w:r w:rsidRPr="002C55C6">
        <w:t>Les objectifs de cet atelier étaient :</w:t>
      </w:r>
    </w:p>
    <w:p w14:paraId="6DB9EF8B" w14:textId="12C5692A" w:rsidR="002C55C6" w:rsidRDefault="002C55C6" w:rsidP="002C55C6">
      <w:pPr>
        <w:pStyle w:val="Sansinterligne"/>
        <w:numPr>
          <w:ilvl w:val="0"/>
          <w:numId w:val="3"/>
        </w:numPr>
      </w:pPr>
      <w:r>
        <w:t xml:space="preserve">Contribuer à une meilleure compréhension des acteurs régionaux (OSC, STD et CTD) de la mise en </w:t>
      </w:r>
      <w:r>
        <w:t>œuvre</w:t>
      </w:r>
      <w:r>
        <w:t xml:space="preserve"> de la norme ITIE à Madagascar et de ses enjeux.</w:t>
      </w:r>
    </w:p>
    <w:p w14:paraId="2AAA237F" w14:textId="2BFD4D25" w:rsidR="002C55C6" w:rsidRDefault="002C55C6" w:rsidP="002C55C6">
      <w:pPr>
        <w:pStyle w:val="Sansinterligne"/>
        <w:numPr>
          <w:ilvl w:val="0"/>
          <w:numId w:val="3"/>
        </w:numPr>
      </w:pPr>
      <w:r>
        <w:t xml:space="preserve">Redynamiser l’engagement de ces acteurs notamment les </w:t>
      </w:r>
      <w:proofErr w:type="spellStart"/>
      <w:r>
        <w:t>OSCs</w:t>
      </w:r>
      <w:proofErr w:type="spellEnd"/>
      <w:r>
        <w:t xml:space="preserve"> dans le processus ITIE.</w:t>
      </w:r>
    </w:p>
    <w:p w14:paraId="2F8549C0" w14:textId="77777777" w:rsidR="00A02FD0" w:rsidRDefault="00A02FD0" w:rsidP="00A02FD0">
      <w:pPr>
        <w:pStyle w:val="Sansinterligne"/>
      </w:pPr>
    </w:p>
    <w:p w14:paraId="7A80E11C" w14:textId="304CCFDF" w:rsidR="002C55C6" w:rsidRPr="004931BE" w:rsidRDefault="002C55C6" w:rsidP="002C55C6">
      <w:pPr>
        <w:pStyle w:val="Sansinterligne"/>
      </w:pPr>
      <w:r>
        <w:rPr>
          <w:noProof/>
        </w:rPr>
        <w:drawing>
          <wp:inline distT="0" distB="0" distL="0" distR="0" wp14:anchorId="6B680110" wp14:editId="2867E132">
            <wp:extent cx="5760720" cy="3840480"/>
            <wp:effectExtent l="0" t="0" r="0" b="7620"/>
            <wp:docPr id="3" name="Image 3" descr="Une image contenant plafond, intérieur, personne, gen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plafond, intérieur, personne, gens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55C6" w:rsidRPr="004931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19B1"/>
    <w:multiLevelType w:val="hybridMultilevel"/>
    <w:tmpl w:val="BDC49792"/>
    <w:lvl w:ilvl="0" w:tplc="C5BC67AA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B62F0"/>
    <w:multiLevelType w:val="hybridMultilevel"/>
    <w:tmpl w:val="5B8C6D0E"/>
    <w:lvl w:ilvl="0" w:tplc="C5BC67AA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D706E"/>
    <w:multiLevelType w:val="hybridMultilevel"/>
    <w:tmpl w:val="E9946592"/>
    <w:lvl w:ilvl="0" w:tplc="C5BC67AA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C4EE8"/>
    <w:multiLevelType w:val="hybridMultilevel"/>
    <w:tmpl w:val="7346B30A"/>
    <w:lvl w:ilvl="0" w:tplc="C5BC67AA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FE"/>
    <w:rsid w:val="002C55C6"/>
    <w:rsid w:val="003C4662"/>
    <w:rsid w:val="004931BE"/>
    <w:rsid w:val="00640FFE"/>
    <w:rsid w:val="006B7528"/>
    <w:rsid w:val="00A02FD0"/>
    <w:rsid w:val="00FA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1E536"/>
  <w15:chartTrackingRefBased/>
  <w15:docId w15:val="{DEC7EC91-3980-431E-B865-1C8542D2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02F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640FFE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A02FD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490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Hasina Valéry Ramaherison (TI MG)</dc:creator>
  <cp:keywords/>
  <dc:description/>
  <cp:lastModifiedBy>Hasina Valéry Ramaherison (TI MG)</cp:lastModifiedBy>
  <cp:revision>2</cp:revision>
  <dcterms:created xsi:type="dcterms:W3CDTF">2021-09-28T17:22:00Z</dcterms:created>
  <dcterms:modified xsi:type="dcterms:W3CDTF">2021-09-28T18:10:00Z</dcterms:modified>
</cp:coreProperties>
</file>